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4D" w:rsidRDefault="00A509B1">
      <w:pPr>
        <w:spacing w:after="0" w:line="259" w:lineRule="auto"/>
        <w:ind w:left="0" w:right="13" w:firstLine="0"/>
        <w:jc w:val="center"/>
      </w:pPr>
      <w:r>
        <w:rPr>
          <w:b/>
        </w:rPr>
        <w:t>Ek C. ZİYARET KURULU İÇİN DEĞERLENDİRME LİSTESİ (checklist)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0" w:line="259" w:lineRule="auto"/>
        <w:ind w:left="0" w:right="7" w:firstLine="0"/>
        <w:jc w:val="center"/>
      </w:pPr>
      <w:r>
        <w:t>(</w:t>
      </w:r>
      <w:r>
        <w:rPr>
          <w:i/>
        </w:rPr>
        <w:t>Eğitim kurumlarının ziyareti sırasında Ziyaret Kurulu tarafından doldurulacaktır)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43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pStyle w:val="Heading1"/>
        <w:ind w:left="229" w:right="0" w:hanging="244"/>
      </w:pPr>
      <w:r>
        <w:t>Genel değerlendirme</w:t>
      </w:r>
      <w:r>
        <w:rPr>
          <w:rFonts w:ascii="Arial" w:eastAsia="Arial" w:hAnsi="Arial" w:cs="Arial"/>
          <w:b w:val="0"/>
        </w:rPr>
        <w:t xml:space="preserve"> </w:t>
      </w:r>
    </w:p>
    <w:p w:rsidR="00B0014D" w:rsidRDefault="00A509B1">
      <w:pPr>
        <w:spacing w:after="2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0"/>
          <w:numId w:val="1"/>
        </w:numPr>
        <w:ind w:hanging="360"/>
      </w:pPr>
      <w:r>
        <w:t xml:space="preserve">Anabilim dalı başkanı tarafından verilen bilgilerin, ankette aktarılan </w:t>
      </w:r>
      <w:r>
        <w:t>bilgiler ile örtüşüp örtüşmediğinin kontrol edilmesi.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1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0"/>
          <w:numId w:val="1"/>
        </w:numPr>
        <w:ind w:hanging="360"/>
      </w:pPr>
      <w:r>
        <w:t>Eğitimin verildiği kurumun alt yapısı (binanın durumu, eğitim birimlerinin durumu, servis yatakları, günlük bakım birimleri gibi) ile ilgili bilgilerin gözden geçirilmesi.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12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0"/>
          <w:numId w:val="1"/>
        </w:numPr>
        <w:ind w:hanging="360"/>
      </w:pPr>
      <w:r>
        <w:t>Kliniğin yapısı ile ilgi</w:t>
      </w:r>
      <w:r>
        <w:t>li bilgilerin gözden geçirilmesi.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47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1"/>
          <w:numId w:val="1"/>
        </w:numPr>
        <w:ind w:hanging="360"/>
      </w:pPr>
      <w:r>
        <w:t>Yatak sayısı/yıllık yatırılan hasta sayısı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tab/>
        <w:t>Servislerde dermatolojiye özel teknik olanaklar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2"/>
          <w:numId w:val="2"/>
        </w:numPr>
        <w:spacing w:after="53"/>
        <w:ind w:hanging="360"/>
      </w:pPr>
      <w:r>
        <w:t>Küvet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2"/>
          <w:numId w:val="2"/>
        </w:numPr>
        <w:spacing w:after="44"/>
        <w:ind w:hanging="360"/>
      </w:pPr>
      <w:r>
        <w:t>Girişim odası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2"/>
          <w:numId w:val="2"/>
        </w:numPr>
        <w:ind w:hanging="360"/>
      </w:pPr>
      <w:r>
        <w:t>Mikroskop (kolay erişebilir)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1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0"/>
          <w:numId w:val="1"/>
        </w:numPr>
        <w:ind w:hanging="360"/>
      </w:pPr>
      <w:r>
        <w:t xml:space="preserve">Klinikteki </w:t>
      </w:r>
      <w:r>
        <w:t>özellikli bölümler (üniteler) ile ilgili bilgilerin gözden geçirilmesi.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7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1"/>
          <w:numId w:val="1"/>
        </w:numPr>
        <w:ind w:hanging="360"/>
      </w:pPr>
      <w:r>
        <w:t>Fototerapi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1"/>
          <w:numId w:val="1"/>
        </w:numPr>
        <w:ind w:hanging="360"/>
      </w:pPr>
      <w:r>
        <w:t xml:space="preserve">Girişimsel dermatoloji (elektro koter, kriyoterapi cihazıve tankı, fotoğraf </w:t>
      </w:r>
    </w:p>
    <w:p w:rsidR="00B0014D" w:rsidRDefault="00A509B1">
      <w:pPr>
        <w:spacing w:after="54"/>
        <w:ind w:left="-5"/>
      </w:pPr>
      <w:r>
        <w:t>makinesi, enjektör, bistüri, eldiven, steril spanç, serum fizyolojik ampul, cerrahi setler)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1"/>
          <w:numId w:val="1"/>
        </w:numPr>
        <w:ind w:hanging="360"/>
      </w:pPr>
      <w:r>
        <w:t>Fotoğraflama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1"/>
          <w:numId w:val="1"/>
        </w:numPr>
        <w:ind w:hanging="360"/>
      </w:pPr>
      <w:r>
        <w:t>Buzdolabı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1"/>
          <w:numId w:val="1"/>
        </w:numPr>
        <w:ind w:hanging="360"/>
      </w:pPr>
      <w:r>
        <w:t>Diğer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3"/>
          <w:numId w:val="4"/>
        </w:numPr>
        <w:ind w:hanging="360"/>
      </w:pPr>
      <w:r>
        <w:t xml:space="preserve">Pediatrik dermatoloji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Veneroloji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3"/>
          <w:numId w:val="4"/>
        </w:numPr>
        <w:ind w:hanging="360"/>
      </w:pPr>
      <w:r>
        <w:t>Kozmetoloji/Lazer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3"/>
          <w:numId w:val="4"/>
        </w:numPr>
        <w:ind w:hanging="360"/>
      </w:pPr>
      <w:r>
        <w:t>Alerji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3"/>
          <w:numId w:val="4"/>
        </w:numPr>
        <w:ind w:hanging="360"/>
      </w:pPr>
      <w:r>
        <w:t>Behcet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3"/>
          <w:numId w:val="4"/>
        </w:numPr>
        <w:ind w:hanging="360"/>
      </w:pPr>
      <w:r>
        <w:t>Dermatoonkoloji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r>
        <w:rPr>
          <w:rFonts w:ascii="Courier New" w:eastAsia="Courier New" w:hAnsi="Courier New" w:cs="Courier New"/>
        </w:rPr>
        <w:t>o</w:t>
      </w:r>
      <w:r>
        <w:t xml:space="preserve"> Nevus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3"/>
          <w:numId w:val="4"/>
        </w:numPr>
        <w:spacing w:after="55"/>
        <w:ind w:hanging="360"/>
      </w:pPr>
      <w:r>
        <w:t>Psoriazis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3"/>
          <w:numId w:val="4"/>
        </w:numPr>
        <w:ind w:hanging="360"/>
      </w:pPr>
      <w:r>
        <w:t>Büllü hastalıklar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r>
        <w:rPr>
          <w:rFonts w:ascii="Courier New" w:eastAsia="Courier New" w:hAnsi="Courier New" w:cs="Courier New"/>
        </w:rPr>
        <w:t>o</w:t>
      </w:r>
      <w:r>
        <w:t xml:space="preserve"> Akne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0"/>
          <w:numId w:val="1"/>
        </w:numPr>
        <w:ind w:hanging="360"/>
      </w:pPr>
      <w:r>
        <w:t>Ayaktan takip biriminin (poliklinik) yapısı ile ilgili bilgilerin gözden geçirilmesi</w:t>
      </w:r>
      <w:r>
        <w:t xml:space="preserve"> büyüklüğü ve organizasyonu,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45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2"/>
          <w:numId w:val="3"/>
        </w:numPr>
        <w:ind w:hanging="173"/>
      </w:pPr>
      <w:r>
        <w:t>Yerleşimi (bu</w:t>
      </w:r>
      <w:bookmarkStart w:id="0" w:name="_GoBack"/>
      <w:bookmarkEnd w:id="0"/>
      <w:r>
        <w:t>lunduğu kat, uzmanların bulunduğu yere yakınlığı)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2"/>
          <w:numId w:val="3"/>
        </w:numPr>
        <w:ind w:hanging="173"/>
      </w:pPr>
      <w:r>
        <w:lastRenderedPageBreak/>
        <w:t>Donanımı (Lavabo, muayene masası, günışığı veya benzeri aydınlatma sistemi, karartılabilir oda, mikroskop ve tanısal işlemler için laboratuvar, dermatoskop, Woo</w:t>
      </w:r>
      <w:r>
        <w:t>d ışığı, lam, lamel, bistüri, penset, alkol, dezenfektan, gazlıbez, ışık kaynağı…)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2"/>
          <w:numId w:val="3"/>
        </w:numPr>
        <w:ind w:hanging="173"/>
      </w:pPr>
      <w:r>
        <w:t>Randevu sistemi (telefon ile, bizzat gelerek, internet aracılığıyla)</w:t>
      </w:r>
    </w:p>
    <w:p w:rsidR="00B0014D" w:rsidRDefault="00A509B1">
      <w:pPr>
        <w:numPr>
          <w:ilvl w:val="2"/>
          <w:numId w:val="3"/>
        </w:numPr>
        <w:ind w:hanging="173"/>
      </w:pPr>
      <w:r>
        <w:t>Muayene bölümleri (muayene odası veya bölme sayısı)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2"/>
          <w:numId w:val="3"/>
        </w:numPr>
        <w:ind w:hanging="173"/>
      </w:pPr>
      <w:r>
        <w:t>Uzman gözetimi (poliklinikten sorumlu bir danışman</w:t>
      </w:r>
      <w:r>
        <w:t xml:space="preserve"> daima var mı? Ve kolay erişilebiliyor mu?)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2"/>
          <w:numId w:val="3"/>
        </w:numPr>
        <w:ind w:hanging="173"/>
      </w:pPr>
      <w:r>
        <w:t>Kayıt sistemi (e-dosya, otomasyon vb.)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23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0"/>
          <w:numId w:val="1"/>
        </w:numPr>
        <w:ind w:hanging="360"/>
      </w:pPr>
      <w:r>
        <w:t>Kurumda çalışan eğitici ve asistanların sayısıve kurum içindeki çalışma saatlerinin kontrolü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2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0"/>
          <w:numId w:val="1"/>
        </w:numPr>
        <w:ind w:hanging="360"/>
      </w:pPr>
      <w:r>
        <w:t>Son 3 yılda uzman olan hekim sayısı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7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0"/>
          <w:numId w:val="1"/>
        </w:numPr>
        <w:spacing w:after="40"/>
        <w:ind w:hanging="360"/>
      </w:pPr>
      <w:r>
        <w:t xml:space="preserve">Klinik/eğitim </w:t>
      </w:r>
      <w:r>
        <w:t>vizitlerinin organizasyonu ve kim tarafından organize edildiği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tabs>
          <w:tab w:val="center" w:pos="3188"/>
        </w:tabs>
        <w:ind w:left="-15" w:firstLine="0"/>
        <w:jc w:val="left"/>
      </w:pPr>
      <w:r>
        <w:t xml:space="preserve"> </w:t>
      </w:r>
      <w:r>
        <w:tab/>
        <w:t>(yatak kapasitesine göre)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8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0"/>
          <w:numId w:val="1"/>
        </w:numPr>
        <w:ind w:hanging="360"/>
      </w:pPr>
      <w:r>
        <w:t>Acil vakalarla ilgili işleyiş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19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0"/>
          <w:numId w:val="1"/>
        </w:numPr>
        <w:ind w:hanging="360"/>
      </w:pPr>
      <w:r>
        <w:t>Diğer tıp birimleriyleilişkiler ( Patoloji, Pediatri, Dahiliye, Patoloji, Plastik Cerrahi) Konsültasyonların düzenlenmesi, çalış</w:t>
      </w:r>
      <w:r>
        <w:t>an kadronun ve asistan eğitimlerinin düzenlenmesi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14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0"/>
          <w:numId w:val="1"/>
        </w:numPr>
        <w:ind w:hanging="360"/>
      </w:pPr>
      <w:r>
        <w:t>Kurumdaki kalite gelişimi ve kontrolü ile ilgili işlemler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tabs>
          <w:tab w:val="center" w:pos="2553"/>
        </w:tabs>
        <w:spacing w:after="0" w:line="259" w:lineRule="auto"/>
        <w:ind w:left="-15" w:firstLine="0"/>
        <w:jc w:val="left"/>
      </w:pPr>
      <w:r>
        <w:t xml:space="preserve"> </w:t>
      </w:r>
      <w:r>
        <w:tab/>
      </w:r>
      <w:r>
        <w:rPr>
          <w:b/>
        </w:rPr>
        <w:t>2.Laboratuar hizmetleri: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28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1"/>
          <w:numId w:val="5"/>
        </w:numPr>
        <w:ind w:hanging="259"/>
      </w:pPr>
      <w:r>
        <w:t xml:space="preserve">Laboratuvarların genel kalitesi ve dermatolojiye ait özel olanakların olup olmadığı </w:t>
      </w:r>
      <w:r>
        <w:t>(DIF, indirekt IF, dermatopatoloji, elektron mikroskopi, deri tuz ayrıştırma vs)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14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1"/>
          <w:numId w:val="5"/>
        </w:numPr>
        <w:ind w:hanging="259"/>
      </w:pPr>
      <w:r>
        <w:t>Laboratuvar bilimlerindeki geçerli eğitim olanakları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6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2"/>
          <w:numId w:val="1"/>
        </w:numPr>
        <w:ind w:hanging="322"/>
      </w:pPr>
      <w:r>
        <w:t>Dermatopatoloji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tabs>
          <w:tab w:val="center" w:pos="3956"/>
        </w:tabs>
        <w:ind w:left="-15" w:firstLine="0"/>
        <w:jc w:val="left"/>
      </w:pPr>
      <w:r>
        <w:t xml:space="preserve"> </w:t>
      </w:r>
      <w:r>
        <w:tab/>
        <w:t>c) Klinikopatolojik konferanslara katılım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45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2"/>
          <w:numId w:val="1"/>
        </w:numPr>
        <w:ind w:hanging="322"/>
      </w:pPr>
      <w:r>
        <w:t>Genelde kaç uzman katılıyor?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2"/>
          <w:numId w:val="1"/>
        </w:numPr>
        <w:ind w:hanging="322"/>
      </w:pPr>
      <w:r>
        <w:t xml:space="preserve">Bu aktiviteyi kim </w:t>
      </w:r>
      <w:r>
        <w:t>organize ediyor?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41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pStyle w:val="Heading1"/>
        <w:numPr>
          <w:ilvl w:val="0"/>
          <w:numId w:val="0"/>
        </w:numPr>
        <w:tabs>
          <w:tab w:val="center" w:pos="2060"/>
        </w:tabs>
        <w:ind w:left="-15" w:right="0"/>
      </w:pPr>
      <w:r>
        <w:rPr>
          <w:b w:val="0"/>
        </w:rPr>
        <w:t xml:space="preserve"> </w:t>
      </w:r>
      <w:r>
        <w:rPr>
          <w:b w:val="0"/>
        </w:rPr>
        <w:tab/>
      </w:r>
      <w:r>
        <w:t>3.Araştırmalar</w:t>
      </w:r>
      <w:r>
        <w:rPr>
          <w:rFonts w:ascii="Arial" w:eastAsia="Arial" w:hAnsi="Arial" w:cs="Arial"/>
          <w:b w:val="0"/>
        </w:rPr>
        <w:t xml:space="preserve"> </w:t>
      </w:r>
    </w:p>
    <w:p w:rsidR="00B0014D" w:rsidRDefault="00A509B1">
      <w:pPr>
        <w:spacing w:after="17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0"/>
          <w:numId w:val="6"/>
        </w:numPr>
      </w:pPr>
      <w:r>
        <w:t>Araştırma projelerine erişim ve zaman ayırma kolaylığı asistanlar için sağlanıyor mu?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22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0"/>
          <w:numId w:val="6"/>
        </w:numPr>
      </w:pPr>
      <w:r>
        <w:lastRenderedPageBreak/>
        <w:t xml:space="preserve">Son 5 yıl içindeki yayınların sayısı, değerlendirilmesi ve bu yayınlarda </w:t>
      </w:r>
      <w:r>
        <w:t>asistanların ve genç eğitimcilerin isimlerinin olup olmadıkları ve genelde kaçıncı isim oldukları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9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0"/>
          <w:numId w:val="6"/>
        </w:numPr>
      </w:pPr>
      <w:r>
        <w:t>Bilimsel Araştırma Planlama (BAP) komisyonu tarafından uzmanlık tezlerine destek sağlanıyor mu?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36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tabs>
          <w:tab w:val="center" w:pos="4321"/>
        </w:tabs>
        <w:ind w:left="-15" w:firstLine="0"/>
        <w:jc w:val="left"/>
      </w:pPr>
      <w:r>
        <w:t xml:space="preserve"> </w:t>
      </w:r>
      <w:r>
        <w:tab/>
        <w:t>d)TUBİTAK ve DPT’ye başvuru ve kabul sayısı</w:t>
      </w:r>
    </w:p>
    <w:p w:rsidR="00B0014D" w:rsidRDefault="00A509B1">
      <w:pPr>
        <w:pStyle w:val="Heading1"/>
        <w:numPr>
          <w:ilvl w:val="0"/>
          <w:numId w:val="0"/>
        </w:numPr>
        <w:tabs>
          <w:tab w:val="center" w:pos="1963"/>
        </w:tabs>
        <w:ind w:left="-15" w:right="0"/>
      </w:pPr>
      <w:r>
        <w:rPr>
          <w:b w:val="0"/>
        </w:rPr>
        <w:t xml:space="preserve"> </w:t>
      </w:r>
      <w:r>
        <w:rPr>
          <w:b w:val="0"/>
        </w:rPr>
        <w:tab/>
      </w:r>
      <w:r>
        <w:t>4.Kütüph</w:t>
      </w:r>
      <w:r>
        <w:t>ane</w:t>
      </w:r>
      <w:r>
        <w:rPr>
          <w:rFonts w:ascii="Arial" w:eastAsia="Arial" w:hAnsi="Arial" w:cs="Arial"/>
          <w:b w:val="0"/>
        </w:rPr>
        <w:t xml:space="preserve"> </w:t>
      </w:r>
    </w:p>
    <w:p w:rsidR="00B0014D" w:rsidRDefault="00A509B1">
      <w:pPr>
        <w:spacing w:after="2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0"/>
          <w:numId w:val="7"/>
        </w:numPr>
      </w:pPr>
      <w:r>
        <w:t>Klinik veya anabilim dalındaki kütüphanenin durumu, genel kaynak kitaplara ulaşılabilirlik, abone olunan dergi ve kitap sayısı.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24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0"/>
          <w:numId w:val="7"/>
        </w:numPr>
      </w:pPr>
      <w:r>
        <w:t>İnternet ve diğer bilgisayar tabanlı araştırma olanaklarına erişim ve bunlardan yararlanabilme.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34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pStyle w:val="Heading1"/>
        <w:numPr>
          <w:ilvl w:val="0"/>
          <w:numId w:val="0"/>
        </w:numPr>
        <w:tabs>
          <w:tab w:val="center" w:pos="1815"/>
        </w:tabs>
        <w:ind w:left="-15" w:right="0"/>
      </w:pPr>
      <w:r>
        <w:rPr>
          <w:b w:val="0"/>
        </w:rPr>
        <w:t xml:space="preserve"> </w:t>
      </w:r>
      <w:r>
        <w:rPr>
          <w:b w:val="0"/>
        </w:rPr>
        <w:tab/>
      </w:r>
      <w:r>
        <w:t>5.Kayıtlar</w:t>
      </w:r>
      <w:r>
        <w:rPr>
          <w:rFonts w:ascii="Arial" w:eastAsia="Arial" w:hAnsi="Arial" w:cs="Arial"/>
          <w:b w:val="0"/>
        </w:rPr>
        <w:t xml:space="preserve"> </w:t>
      </w:r>
    </w:p>
    <w:p w:rsidR="00B0014D" w:rsidRDefault="00A509B1">
      <w:pPr>
        <w:spacing w:after="29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0"/>
          <w:numId w:val="8"/>
        </w:numPr>
        <w:ind w:hanging="249"/>
      </w:pPr>
      <w:r>
        <w:t>Hasta dosyalarının yapısı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22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0"/>
          <w:numId w:val="8"/>
        </w:numPr>
        <w:ind w:hanging="249"/>
      </w:pPr>
      <w:r>
        <w:t>Hasta dosyalarında tanı, ayırıcı tanı ve tedavi programları, tedavi seçimine ilişkin yorum ve sonuçlar yer alıyor mu?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ind w:left="-5"/>
      </w:pPr>
      <w:r>
        <w:t xml:space="preserve"> Hasta dosyalarında laboratuvar, röntgen ve patoloji sonuçlarına ilişkin ayrı kağıtlar var mı?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25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ind w:left="-5"/>
      </w:pPr>
      <w:r>
        <w:t xml:space="preserve"> c)Yapılan</w:t>
      </w:r>
      <w:r>
        <w:t xml:space="preserve"> işlemlerin sonuçlarının yer aldığı çıkış özeti (epikrizler), taburcu notları yer alıyor mu? Kim yazıyor? Denetleniyor mu?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ind w:left="-5"/>
      </w:pPr>
      <w:r>
        <w:t xml:space="preserve"> Ayaktan hastalar için özel durumlarda hazırlanacak raporlar hasta ile ilgili gerekli bilgileri içeriyor mu?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42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pStyle w:val="Heading1"/>
        <w:numPr>
          <w:ilvl w:val="0"/>
          <w:numId w:val="0"/>
        </w:numPr>
        <w:tabs>
          <w:tab w:val="center" w:pos="2470"/>
        </w:tabs>
        <w:ind w:left="-15" w:right="0"/>
      </w:pPr>
      <w:r>
        <w:rPr>
          <w:b w:val="0"/>
        </w:rPr>
        <w:t xml:space="preserve"> </w:t>
      </w:r>
      <w:r>
        <w:rPr>
          <w:b w:val="0"/>
        </w:rPr>
        <w:tab/>
      </w:r>
      <w:r>
        <w:t>6.Asistanlarla görüşme</w:t>
      </w:r>
      <w:r>
        <w:rPr>
          <w:rFonts w:ascii="Arial" w:eastAsia="Arial" w:hAnsi="Arial" w:cs="Arial"/>
          <w:b w:val="0"/>
        </w:rPr>
        <w:t xml:space="preserve"> </w:t>
      </w:r>
    </w:p>
    <w:p w:rsidR="00B0014D" w:rsidRDefault="00A509B1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0"/>
          <w:numId w:val="9"/>
        </w:numPr>
        <w:ind w:hanging="264"/>
      </w:pPr>
      <w:r>
        <w:t xml:space="preserve">Ziyaret edilen eğitim kurumunda 10 ya da daha az asistan var ise, tümüyle; 10’dan </w:t>
      </w:r>
    </w:p>
    <w:p w:rsidR="00B0014D" w:rsidRDefault="00A509B1">
      <w:pPr>
        <w:ind w:left="-5"/>
      </w:pPr>
      <w:r>
        <w:t>fazla asistan var ise, asistanlar tarafından her bir eğitim yılı dikkate alınarak seçilen 10 asistan ile – görüşme içeriğinin gizliliği hakkında gü</w:t>
      </w:r>
      <w:r>
        <w:t>vence verilerek- görüşme yapılması.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5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0"/>
          <w:numId w:val="9"/>
        </w:numPr>
        <w:ind w:hanging="264"/>
      </w:pPr>
      <w:r>
        <w:t>Asistanlar, ulusal gereksinimler ve eğitim programı hakkında bilgili mi?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34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0"/>
          <w:numId w:val="9"/>
        </w:numPr>
        <w:ind w:hanging="264"/>
      </w:pPr>
      <w:r>
        <w:t>Mevcut çalışma koşullarının bu gereksinimlerini karşılayacak düzeyde olduğunu düşünüyorlar mı?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9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0"/>
          <w:numId w:val="9"/>
        </w:numPr>
        <w:ind w:hanging="264"/>
      </w:pPr>
      <w:r>
        <w:t>Çalışmaları yeterli ve uygun mu?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36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0"/>
          <w:numId w:val="9"/>
        </w:numPr>
        <w:ind w:hanging="264"/>
      </w:pPr>
      <w:r>
        <w:t>Verilen</w:t>
      </w:r>
      <w:r>
        <w:t xml:space="preserve"> eğitim hakkında ne düşünüyorlar? Mevcut eğiticiler ne oranda ve düzende eğitime katkıda bulunuyorlar? Eğitim hangi sıklıkla gözetim altında veriliyor?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2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numPr>
          <w:ilvl w:val="0"/>
          <w:numId w:val="9"/>
        </w:numPr>
        <w:ind w:hanging="264"/>
      </w:pPr>
      <w:r>
        <w:t>Araştırma için yeterli zaman var mı?</w:t>
      </w:r>
      <w:r>
        <w:rPr>
          <w:rFonts w:ascii="Arial" w:eastAsia="Arial" w:hAnsi="Arial" w:cs="Arial"/>
        </w:rPr>
        <w:t xml:space="preserve"> </w:t>
      </w:r>
    </w:p>
    <w:p w:rsidR="00B0014D" w:rsidRDefault="00A509B1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lastRenderedPageBreak/>
        <w:t xml:space="preserve"> </w:t>
      </w:r>
    </w:p>
    <w:p w:rsidR="00B0014D" w:rsidRDefault="00A509B1">
      <w:pPr>
        <w:numPr>
          <w:ilvl w:val="0"/>
          <w:numId w:val="9"/>
        </w:numPr>
        <w:ind w:hanging="264"/>
      </w:pPr>
      <w:r>
        <w:t>Asistan karnesinin kontrol edilmesi</w:t>
      </w:r>
      <w:r>
        <w:rPr>
          <w:rFonts w:ascii="Arial" w:eastAsia="Arial" w:hAnsi="Arial" w:cs="Arial"/>
        </w:rPr>
        <w:t xml:space="preserve"> </w:t>
      </w:r>
    </w:p>
    <w:sectPr w:rsidR="00B0014D">
      <w:pgSz w:w="11904" w:h="16838"/>
      <w:pgMar w:top="1459" w:right="763" w:bottom="2781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143"/>
    <w:multiLevelType w:val="hybridMultilevel"/>
    <w:tmpl w:val="429834E8"/>
    <w:lvl w:ilvl="0" w:tplc="239EBD5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E4E964">
      <w:start w:val="1"/>
      <w:numFmt w:val="lowerLetter"/>
      <w:lvlText w:val="%2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B0FBDE">
      <w:start w:val="1"/>
      <w:numFmt w:val="lowerRoman"/>
      <w:lvlText w:val="%3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346D36">
      <w:start w:val="1"/>
      <w:numFmt w:val="decimal"/>
      <w:lvlText w:val="%4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AEC14">
      <w:start w:val="1"/>
      <w:numFmt w:val="lowerLetter"/>
      <w:lvlText w:val="%5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3C7E7C">
      <w:start w:val="1"/>
      <w:numFmt w:val="lowerRoman"/>
      <w:lvlText w:val="%6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241AA">
      <w:start w:val="1"/>
      <w:numFmt w:val="decimal"/>
      <w:lvlText w:val="%7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6064EA">
      <w:start w:val="1"/>
      <w:numFmt w:val="lowerLetter"/>
      <w:lvlText w:val="%8"/>
      <w:lvlJc w:val="left"/>
      <w:pPr>
        <w:ind w:left="7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32DA80">
      <w:start w:val="1"/>
      <w:numFmt w:val="lowerRoman"/>
      <w:lvlText w:val="%9"/>
      <w:lvlJc w:val="left"/>
      <w:pPr>
        <w:ind w:left="8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C4134D"/>
    <w:multiLevelType w:val="hybridMultilevel"/>
    <w:tmpl w:val="308A7B2E"/>
    <w:lvl w:ilvl="0" w:tplc="15DE50B4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40F42C">
      <w:start w:val="1"/>
      <w:numFmt w:val="lowerLetter"/>
      <w:lvlText w:val="%2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C40194">
      <w:start w:val="1"/>
      <w:numFmt w:val="lowerRoman"/>
      <w:lvlText w:val="%3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C80CD6">
      <w:start w:val="1"/>
      <w:numFmt w:val="decimal"/>
      <w:lvlText w:val="%4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85BD4">
      <w:start w:val="1"/>
      <w:numFmt w:val="lowerLetter"/>
      <w:lvlText w:val="%5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E22560">
      <w:start w:val="1"/>
      <w:numFmt w:val="lowerRoman"/>
      <w:lvlText w:val="%6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4E7BEA">
      <w:start w:val="1"/>
      <w:numFmt w:val="decimal"/>
      <w:lvlText w:val="%7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A44C88">
      <w:start w:val="1"/>
      <w:numFmt w:val="lowerLetter"/>
      <w:lvlText w:val="%8"/>
      <w:lvlJc w:val="left"/>
      <w:pPr>
        <w:ind w:left="7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44130C">
      <w:start w:val="1"/>
      <w:numFmt w:val="lowerRoman"/>
      <w:lvlText w:val="%9"/>
      <w:lvlJc w:val="left"/>
      <w:pPr>
        <w:ind w:left="8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C82605"/>
    <w:multiLevelType w:val="hybridMultilevel"/>
    <w:tmpl w:val="8754185C"/>
    <w:lvl w:ilvl="0" w:tplc="00AC412E">
      <w:start w:val="1"/>
      <w:numFmt w:val="lowerLetter"/>
      <w:lvlText w:val="%1)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04572">
      <w:start w:val="1"/>
      <w:numFmt w:val="lowerLetter"/>
      <w:lvlText w:val="%2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F4F570">
      <w:start w:val="1"/>
      <w:numFmt w:val="lowerRoman"/>
      <w:lvlText w:val="%3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6E0BC0">
      <w:start w:val="1"/>
      <w:numFmt w:val="decimal"/>
      <w:lvlText w:val="%4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9CE0D6">
      <w:start w:val="1"/>
      <w:numFmt w:val="lowerLetter"/>
      <w:lvlText w:val="%5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A8A096">
      <w:start w:val="1"/>
      <w:numFmt w:val="lowerRoman"/>
      <w:lvlText w:val="%6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E5CB8">
      <w:start w:val="1"/>
      <w:numFmt w:val="decimal"/>
      <w:lvlText w:val="%7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0AF1C">
      <w:start w:val="1"/>
      <w:numFmt w:val="lowerLetter"/>
      <w:lvlText w:val="%8"/>
      <w:lvlJc w:val="left"/>
      <w:pPr>
        <w:ind w:left="7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DA885A">
      <w:start w:val="1"/>
      <w:numFmt w:val="lowerRoman"/>
      <w:lvlText w:val="%9"/>
      <w:lvlJc w:val="left"/>
      <w:pPr>
        <w:ind w:left="8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7B06B0"/>
    <w:multiLevelType w:val="hybridMultilevel"/>
    <w:tmpl w:val="96E2C374"/>
    <w:lvl w:ilvl="0" w:tplc="E07C8C42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827B2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0BEF0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14B432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D62830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D85298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A8FBDE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D618B0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42CE76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D40EAB"/>
    <w:multiLevelType w:val="hybridMultilevel"/>
    <w:tmpl w:val="C61A508C"/>
    <w:lvl w:ilvl="0" w:tplc="7B4472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1C4674">
      <w:start w:val="1"/>
      <w:numFmt w:val="bullet"/>
      <w:lvlText w:val="o"/>
      <w:lvlJc w:val="left"/>
      <w:pPr>
        <w:ind w:left="1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C0208">
      <w:start w:val="1"/>
      <w:numFmt w:val="bullet"/>
      <w:lvlText w:val="o"/>
      <w:lvlJc w:val="left"/>
      <w:pPr>
        <w:ind w:left="2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C0BBEA">
      <w:start w:val="1"/>
      <w:numFmt w:val="bullet"/>
      <w:lvlText w:val="•"/>
      <w:lvlJc w:val="left"/>
      <w:pPr>
        <w:ind w:left="3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DC9788">
      <w:start w:val="1"/>
      <w:numFmt w:val="bullet"/>
      <w:lvlText w:val="o"/>
      <w:lvlJc w:val="left"/>
      <w:pPr>
        <w:ind w:left="4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F2514E">
      <w:start w:val="1"/>
      <w:numFmt w:val="bullet"/>
      <w:lvlText w:val="▪"/>
      <w:lvlJc w:val="left"/>
      <w:pPr>
        <w:ind w:left="4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00FC8">
      <w:start w:val="1"/>
      <w:numFmt w:val="bullet"/>
      <w:lvlText w:val="•"/>
      <w:lvlJc w:val="left"/>
      <w:pPr>
        <w:ind w:left="5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42142">
      <w:start w:val="1"/>
      <w:numFmt w:val="bullet"/>
      <w:lvlText w:val="o"/>
      <w:lvlJc w:val="left"/>
      <w:pPr>
        <w:ind w:left="6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ACB8BE">
      <w:start w:val="1"/>
      <w:numFmt w:val="bullet"/>
      <w:lvlText w:val="▪"/>
      <w:lvlJc w:val="left"/>
      <w:pPr>
        <w:ind w:left="7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7A3A77"/>
    <w:multiLevelType w:val="hybridMultilevel"/>
    <w:tmpl w:val="66E6EF24"/>
    <w:lvl w:ilvl="0" w:tplc="DF74E860">
      <w:start w:val="1"/>
      <w:numFmt w:val="lowerLetter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9ED9FA">
      <w:start w:val="1"/>
      <w:numFmt w:val="lowerLetter"/>
      <w:lvlText w:val="%2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2C8D6">
      <w:start w:val="1"/>
      <w:numFmt w:val="lowerRoman"/>
      <w:lvlText w:val="%3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A8632">
      <w:start w:val="1"/>
      <w:numFmt w:val="decimal"/>
      <w:lvlText w:val="%4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380EE8">
      <w:start w:val="1"/>
      <w:numFmt w:val="lowerLetter"/>
      <w:lvlText w:val="%5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43E5C">
      <w:start w:val="1"/>
      <w:numFmt w:val="lowerRoman"/>
      <w:lvlText w:val="%6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321FFE">
      <w:start w:val="1"/>
      <w:numFmt w:val="decimal"/>
      <w:lvlText w:val="%7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C075C">
      <w:start w:val="1"/>
      <w:numFmt w:val="lowerLetter"/>
      <w:lvlText w:val="%8"/>
      <w:lvlJc w:val="left"/>
      <w:pPr>
        <w:ind w:left="7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4C81A">
      <w:start w:val="1"/>
      <w:numFmt w:val="lowerRoman"/>
      <w:lvlText w:val="%9"/>
      <w:lvlJc w:val="left"/>
      <w:pPr>
        <w:ind w:left="8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2113D8"/>
    <w:multiLevelType w:val="hybridMultilevel"/>
    <w:tmpl w:val="CE10C3EA"/>
    <w:lvl w:ilvl="0" w:tplc="809C4E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03C66">
      <w:start w:val="1"/>
      <w:numFmt w:val="lowerLetter"/>
      <w:lvlText w:val="%2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F21D0E">
      <w:start w:val="1"/>
      <w:numFmt w:val="lowerRoman"/>
      <w:lvlText w:val="%3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6D96C">
      <w:start w:val="1"/>
      <w:numFmt w:val="decimal"/>
      <w:lvlText w:val="%4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E781E">
      <w:start w:val="1"/>
      <w:numFmt w:val="lowerLetter"/>
      <w:lvlText w:val="%5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8CF1E">
      <w:start w:val="1"/>
      <w:numFmt w:val="lowerRoman"/>
      <w:lvlText w:val="%6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A9628">
      <w:start w:val="1"/>
      <w:numFmt w:val="decimal"/>
      <w:lvlText w:val="%7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EA63F8">
      <w:start w:val="1"/>
      <w:numFmt w:val="lowerLetter"/>
      <w:lvlText w:val="%8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A40E5A">
      <w:start w:val="1"/>
      <w:numFmt w:val="lowerRoman"/>
      <w:lvlText w:val="%9"/>
      <w:lvlJc w:val="left"/>
      <w:pPr>
        <w:ind w:left="7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32060E"/>
    <w:multiLevelType w:val="hybridMultilevel"/>
    <w:tmpl w:val="C938F798"/>
    <w:lvl w:ilvl="0" w:tplc="145EADF0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C047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0158A">
      <w:start w:val="1"/>
      <w:numFmt w:val="bullet"/>
      <w:lvlText w:val="•"/>
      <w:lvlJc w:val="left"/>
      <w:pPr>
        <w:ind w:left="1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09838">
      <w:start w:val="1"/>
      <w:numFmt w:val="bullet"/>
      <w:lvlText w:val="•"/>
      <w:lvlJc w:val="left"/>
      <w:pPr>
        <w:ind w:left="3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28F8AE">
      <w:start w:val="1"/>
      <w:numFmt w:val="bullet"/>
      <w:lvlText w:val="o"/>
      <w:lvlJc w:val="left"/>
      <w:pPr>
        <w:ind w:left="4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E64048">
      <w:start w:val="1"/>
      <w:numFmt w:val="bullet"/>
      <w:lvlText w:val="▪"/>
      <w:lvlJc w:val="left"/>
      <w:pPr>
        <w:ind w:left="4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A82418">
      <w:start w:val="1"/>
      <w:numFmt w:val="bullet"/>
      <w:lvlText w:val="•"/>
      <w:lvlJc w:val="left"/>
      <w:pPr>
        <w:ind w:left="5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6DCB4">
      <w:start w:val="1"/>
      <w:numFmt w:val="bullet"/>
      <w:lvlText w:val="o"/>
      <w:lvlJc w:val="left"/>
      <w:pPr>
        <w:ind w:left="6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A83414">
      <w:start w:val="1"/>
      <w:numFmt w:val="bullet"/>
      <w:lvlText w:val="▪"/>
      <w:lvlJc w:val="left"/>
      <w:pPr>
        <w:ind w:left="7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75225D"/>
    <w:multiLevelType w:val="hybridMultilevel"/>
    <w:tmpl w:val="E620F2B0"/>
    <w:lvl w:ilvl="0" w:tplc="EE409F80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4087A">
      <w:start w:val="1"/>
      <w:numFmt w:val="bullet"/>
      <w:lvlText w:val="o"/>
      <w:lvlJc w:val="left"/>
      <w:pPr>
        <w:ind w:left="12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BE0D00">
      <w:start w:val="1"/>
      <w:numFmt w:val="bullet"/>
      <w:lvlText w:val="▪"/>
      <w:lvlJc w:val="left"/>
      <w:pPr>
        <w:ind w:left="21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2E702">
      <w:start w:val="1"/>
      <w:numFmt w:val="bullet"/>
      <w:lvlRestart w:val="0"/>
      <w:lvlText w:val="o"/>
      <w:lvlJc w:val="left"/>
      <w:pPr>
        <w:ind w:left="29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AC2DE2">
      <w:start w:val="1"/>
      <w:numFmt w:val="bullet"/>
      <w:lvlText w:val="o"/>
      <w:lvlJc w:val="left"/>
      <w:pPr>
        <w:ind w:left="38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049FE2">
      <w:start w:val="1"/>
      <w:numFmt w:val="bullet"/>
      <w:lvlText w:val="▪"/>
      <w:lvlJc w:val="left"/>
      <w:pPr>
        <w:ind w:left="45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CB26C">
      <w:start w:val="1"/>
      <w:numFmt w:val="bullet"/>
      <w:lvlText w:val="•"/>
      <w:lvlJc w:val="left"/>
      <w:pPr>
        <w:ind w:left="52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669CD4">
      <w:start w:val="1"/>
      <w:numFmt w:val="bullet"/>
      <w:lvlText w:val="o"/>
      <w:lvlJc w:val="left"/>
      <w:pPr>
        <w:ind w:left="59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9C1AFA">
      <w:start w:val="1"/>
      <w:numFmt w:val="bullet"/>
      <w:lvlText w:val="▪"/>
      <w:lvlJc w:val="left"/>
      <w:pPr>
        <w:ind w:left="66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473C68"/>
    <w:multiLevelType w:val="hybridMultilevel"/>
    <w:tmpl w:val="3BF0E0AE"/>
    <w:lvl w:ilvl="0" w:tplc="1904005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B20EC8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8CBBFE">
      <w:start w:val="1"/>
      <w:numFmt w:val="bullet"/>
      <w:lvlRestart w:val="0"/>
      <w:lvlText w:val="•"/>
      <w:lvlJc w:val="left"/>
      <w:pPr>
        <w:ind w:left="1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C09D4">
      <w:start w:val="1"/>
      <w:numFmt w:val="bullet"/>
      <w:lvlText w:val="•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AF246">
      <w:start w:val="1"/>
      <w:numFmt w:val="bullet"/>
      <w:lvlText w:val="o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64E2C">
      <w:start w:val="1"/>
      <w:numFmt w:val="bullet"/>
      <w:lvlText w:val="▪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D84BE4">
      <w:start w:val="1"/>
      <w:numFmt w:val="bullet"/>
      <w:lvlText w:val="•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A9DF4">
      <w:start w:val="1"/>
      <w:numFmt w:val="bullet"/>
      <w:lvlText w:val="o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C8FB00">
      <w:start w:val="1"/>
      <w:numFmt w:val="bullet"/>
      <w:lvlText w:val="▪"/>
      <w:lvlJc w:val="left"/>
      <w:pPr>
        <w:ind w:left="6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4D"/>
    <w:rsid w:val="00A509B1"/>
    <w:rsid w:val="00B0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92156-51C8-43FA-B015-BADF7C4A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48" w:lineRule="auto"/>
      <w:ind w:left="128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0"/>
      </w:numPr>
      <w:spacing w:after="0"/>
      <w:ind w:left="10" w:right="1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Ziyaretçichecklist.doc</dc:title>
  <dc:subject/>
  <dc:creator>user</dc:creator>
  <cp:keywords/>
  <cp:lastModifiedBy>Ecem Karahan Meral</cp:lastModifiedBy>
  <cp:revision>2</cp:revision>
  <dcterms:created xsi:type="dcterms:W3CDTF">2019-10-18T11:27:00Z</dcterms:created>
  <dcterms:modified xsi:type="dcterms:W3CDTF">2019-10-18T11:27:00Z</dcterms:modified>
</cp:coreProperties>
</file>